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9BE22" w14:textId="77777777" w:rsidR="00F947D8" w:rsidRDefault="00873837">
      <w:r>
        <w:t xml:space="preserve">Date: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3555"/>
        <w:gridCol w:w="1320"/>
        <w:gridCol w:w="3345"/>
      </w:tblGrid>
      <w:tr w:rsidR="00F947D8" w14:paraId="34583F7E" w14:textId="77777777">
        <w:tc>
          <w:tcPr>
            <w:tcW w:w="1140" w:type="dxa"/>
            <w:shd w:val="clear" w:color="auto" w:fill="CCCCCC"/>
            <w:tcMar>
              <w:top w:w="100" w:type="dxa"/>
              <w:left w:w="100" w:type="dxa"/>
              <w:bottom w:w="100" w:type="dxa"/>
              <w:right w:w="100" w:type="dxa"/>
            </w:tcMar>
          </w:tcPr>
          <w:p w14:paraId="7C6FE06F" w14:textId="77777777" w:rsidR="00F947D8" w:rsidRDefault="00873837">
            <w:pPr>
              <w:widowControl w:val="0"/>
              <w:spacing w:line="240" w:lineRule="auto"/>
            </w:pPr>
            <w:r>
              <w:t>Teacher:</w:t>
            </w:r>
          </w:p>
        </w:tc>
        <w:tc>
          <w:tcPr>
            <w:tcW w:w="3555" w:type="dxa"/>
            <w:shd w:val="clear" w:color="auto" w:fill="auto"/>
            <w:tcMar>
              <w:top w:w="100" w:type="dxa"/>
              <w:left w:w="100" w:type="dxa"/>
              <w:bottom w:w="100" w:type="dxa"/>
              <w:right w:w="100" w:type="dxa"/>
            </w:tcMar>
          </w:tcPr>
          <w:p w14:paraId="6B020A77" w14:textId="77777777" w:rsidR="00F947D8" w:rsidRDefault="00873837">
            <w:pPr>
              <w:widowControl w:val="0"/>
              <w:spacing w:line="240" w:lineRule="auto"/>
            </w:pPr>
            <w:r>
              <w:t>John Keener</w:t>
            </w:r>
          </w:p>
        </w:tc>
        <w:tc>
          <w:tcPr>
            <w:tcW w:w="1320" w:type="dxa"/>
            <w:shd w:val="clear" w:color="auto" w:fill="CCCCCC"/>
            <w:tcMar>
              <w:top w:w="100" w:type="dxa"/>
              <w:left w:w="100" w:type="dxa"/>
              <w:bottom w:w="100" w:type="dxa"/>
              <w:right w:w="100" w:type="dxa"/>
            </w:tcMar>
          </w:tcPr>
          <w:p w14:paraId="48587915" w14:textId="77777777" w:rsidR="00F947D8" w:rsidRDefault="00873837">
            <w:pPr>
              <w:widowControl w:val="0"/>
              <w:spacing w:line="240" w:lineRule="auto"/>
            </w:pPr>
            <w:r>
              <w:t>Class:</w:t>
            </w:r>
          </w:p>
        </w:tc>
        <w:tc>
          <w:tcPr>
            <w:tcW w:w="3345" w:type="dxa"/>
            <w:shd w:val="clear" w:color="auto" w:fill="auto"/>
            <w:tcMar>
              <w:top w:w="100" w:type="dxa"/>
              <w:left w:w="100" w:type="dxa"/>
              <w:bottom w:w="100" w:type="dxa"/>
              <w:right w:w="100" w:type="dxa"/>
            </w:tcMar>
          </w:tcPr>
          <w:p w14:paraId="0529EC3B" w14:textId="77777777" w:rsidR="00F947D8" w:rsidRDefault="00873837">
            <w:pPr>
              <w:widowControl w:val="0"/>
              <w:spacing w:line="240" w:lineRule="auto"/>
            </w:pPr>
            <w:r>
              <w:t>Brass Practicum/My apartment</w:t>
            </w:r>
          </w:p>
        </w:tc>
      </w:tr>
      <w:tr w:rsidR="00F947D8" w14:paraId="02FDB6EC" w14:textId="77777777">
        <w:tc>
          <w:tcPr>
            <w:tcW w:w="1140" w:type="dxa"/>
            <w:shd w:val="clear" w:color="auto" w:fill="CCCCCC"/>
            <w:tcMar>
              <w:top w:w="100" w:type="dxa"/>
              <w:left w:w="100" w:type="dxa"/>
              <w:bottom w:w="100" w:type="dxa"/>
              <w:right w:w="100" w:type="dxa"/>
            </w:tcMar>
          </w:tcPr>
          <w:p w14:paraId="3888971F" w14:textId="77777777" w:rsidR="00F947D8" w:rsidRDefault="00873837">
            <w:pPr>
              <w:widowControl w:val="0"/>
              <w:spacing w:line="240" w:lineRule="auto"/>
            </w:pPr>
            <w:r>
              <w:t>Duration:</w:t>
            </w:r>
          </w:p>
        </w:tc>
        <w:tc>
          <w:tcPr>
            <w:tcW w:w="3555" w:type="dxa"/>
            <w:shd w:val="clear" w:color="auto" w:fill="auto"/>
            <w:tcMar>
              <w:top w:w="100" w:type="dxa"/>
              <w:left w:w="100" w:type="dxa"/>
              <w:bottom w:w="100" w:type="dxa"/>
              <w:right w:w="100" w:type="dxa"/>
            </w:tcMar>
          </w:tcPr>
          <w:p w14:paraId="6B1A4BA3" w14:textId="77777777" w:rsidR="00F947D8" w:rsidRDefault="00873837">
            <w:pPr>
              <w:widowControl w:val="0"/>
              <w:spacing w:line="240" w:lineRule="auto"/>
            </w:pPr>
            <w:r>
              <w:t>15 minutes</w:t>
            </w:r>
          </w:p>
        </w:tc>
        <w:tc>
          <w:tcPr>
            <w:tcW w:w="1320" w:type="dxa"/>
            <w:shd w:val="clear" w:color="auto" w:fill="CCCCCC"/>
            <w:tcMar>
              <w:top w:w="100" w:type="dxa"/>
              <w:left w:w="100" w:type="dxa"/>
              <w:bottom w:w="100" w:type="dxa"/>
              <w:right w:w="100" w:type="dxa"/>
            </w:tcMar>
          </w:tcPr>
          <w:p w14:paraId="6AD4A213" w14:textId="77777777" w:rsidR="00F947D8" w:rsidRDefault="00873837">
            <w:pPr>
              <w:widowControl w:val="0"/>
              <w:spacing w:line="240" w:lineRule="auto"/>
            </w:pPr>
            <w:r>
              <w:t>Lesson:</w:t>
            </w:r>
          </w:p>
        </w:tc>
        <w:tc>
          <w:tcPr>
            <w:tcW w:w="3345" w:type="dxa"/>
            <w:shd w:val="clear" w:color="auto" w:fill="auto"/>
            <w:tcMar>
              <w:top w:w="100" w:type="dxa"/>
              <w:left w:w="100" w:type="dxa"/>
              <w:bottom w:w="100" w:type="dxa"/>
              <w:right w:w="100" w:type="dxa"/>
            </w:tcMar>
          </w:tcPr>
          <w:p w14:paraId="7A5AA876" w14:textId="77777777" w:rsidR="00F947D8" w:rsidRDefault="00873837">
            <w:pPr>
              <w:widowControl w:val="0"/>
              <w:spacing w:line="240" w:lineRule="auto"/>
            </w:pPr>
            <w:r>
              <w:t>Getting started on trombone</w:t>
            </w:r>
          </w:p>
        </w:tc>
      </w:tr>
    </w:tbl>
    <w:p w14:paraId="5A5F3F8B" w14:textId="77777777" w:rsidR="00F947D8" w:rsidRDefault="00F947D8"/>
    <w:p w14:paraId="1315A01A" w14:textId="77777777" w:rsidR="00F947D8" w:rsidRDefault="00F947D8"/>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6915"/>
      </w:tblGrid>
      <w:tr w:rsidR="00F947D8" w14:paraId="2930F6A9" w14:textId="77777777">
        <w:tc>
          <w:tcPr>
            <w:tcW w:w="2445" w:type="dxa"/>
            <w:shd w:val="clear" w:color="auto" w:fill="CCCCCC"/>
            <w:tcMar>
              <w:top w:w="100" w:type="dxa"/>
              <w:left w:w="100" w:type="dxa"/>
              <w:bottom w:w="100" w:type="dxa"/>
              <w:right w:w="100" w:type="dxa"/>
            </w:tcMar>
          </w:tcPr>
          <w:p w14:paraId="3FABBF71" w14:textId="77777777" w:rsidR="00F947D8" w:rsidRDefault="00873837">
            <w:pPr>
              <w:widowControl w:val="0"/>
              <w:spacing w:line="240" w:lineRule="auto"/>
            </w:pPr>
            <w:r>
              <w:t>Context:</w:t>
            </w:r>
          </w:p>
        </w:tc>
        <w:tc>
          <w:tcPr>
            <w:tcW w:w="6915" w:type="dxa"/>
            <w:shd w:val="clear" w:color="auto" w:fill="auto"/>
            <w:tcMar>
              <w:top w:w="100" w:type="dxa"/>
              <w:left w:w="100" w:type="dxa"/>
              <w:bottom w:w="100" w:type="dxa"/>
              <w:right w:w="100" w:type="dxa"/>
            </w:tcMar>
          </w:tcPr>
          <w:p w14:paraId="3ADC1C28" w14:textId="77777777" w:rsidR="00F947D8" w:rsidRDefault="00873837">
            <w:pPr>
              <w:widowControl w:val="0"/>
              <w:spacing w:line="240" w:lineRule="auto"/>
            </w:pPr>
            <w:r>
              <w:t xml:space="preserve">The student has participated in high school band as a percussionist but has had little musical involvement since. </w:t>
            </w:r>
          </w:p>
        </w:tc>
      </w:tr>
      <w:tr w:rsidR="00F947D8" w14:paraId="224C345A" w14:textId="77777777">
        <w:tc>
          <w:tcPr>
            <w:tcW w:w="2445" w:type="dxa"/>
            <w:shd w:val="clear" w:color="auto" w:fill="CCCCCC"/>
            <w:tcMar>
              <w:top w:w="100" w:type="dxa"/>
              <w:left w:w="100" w:type="dxa"/>
              <w:bottom w:w="100" w:type="dxa"/>
              <w:right w:w="100" w:type="dxa"/>
            </w:tcMar>
          </w:tcPr>
          <w:p w14:paraId="567379D9" w14:textId="77777777" w:rsidR="00F947D8" w:rsidRDefault="00873837">
            <w:pPr>
              <w:widowControl w:val="0"/>
              <w:spacing w:line="240" w:lineRule="auto"/>
            </w:pPr>
            <w:r>
              <w:t>Central Focus</w:t>
            </w:r>
          </w:p>
        </w:tc>
        <w:tc>
          <w:tcPr>
            <w:tcW w:w="6915" w:type="dxa"/>
            <w:shd w:val="clear" w:color="auto" w:fill="auto"/>
            <w:tcMar>
              <w:top w:w="100" w:type="dxa"/>
              <w:left w:w="100" w:type="dxa"/>
              <w:bottom w:w="100" w:type="dxa"/>
              <w:right w:w="100" w:type="dxa"/>
            </w:tcMar>
          </w:tcPr>
          <w:p w14:paraId="27166C79" w14:textId="77777777" w:rsidR="00F947D8" w:rsidRDefault="00873837">
            <w:pPr>
              <w:widowControl w:val="0"/>
              <w:spacing w:line="240" w:lineRule="auto"/>
            </w:pPr>
            <w:r>
              <w:t>In this unit, students will experience an introduction to playing brass instruments, and particularly, the trombone.</w:t>
            </w:r>
          </w:p>
        </w:tc>
      </w:tr>
      <w:tr w:rsidR="00F947D8" w14:paraId="02AF4943" w14:textId="77777777">
        <w:tc>
          <w:tcPr>
            <w:tcW w:w="2445" w:type="dxa"/>
            <w:shd w:val="clear" w:color="auto" w:fill="CCCCCC"/>
            <w:tcMar>
              <w:top w:w="100" w:type="dxa"/>
              <w:left w:w="100" w:type="dxa"/>
              <w:bottom w:w="100" w:type="dxa"/>
              <w:right w:w="100" w:type="dxa"/>
            </w:tcMar>
          </w:tcPr>
          <w:p w14:paraId="608124BB" w14:textId="77777777" w:rsidR="00F947D8" w:rsidRDefault="00873837">
            <w:pPr>
              <w:widowControl w:val="0"/>
              <w:spacing w:line="240" w:lineRule="auto"/>
            </w:pPr>
            <w:r>
              <w:t>Essentia</w:t>
            </w:r>
            <w:r>
              <w:t>l Question(s):</w:t>
            </w:r>
          </w:p>
        </w:tc>
        <w:tc>
          <w:tcPr>
            <w:tcW w:w="6915" w:type="dxa"/>
            <w:shd w:val="clear" w:color="auto" w:fill="auto"/>
            <w:tcMar>
              <w:top w:w="100" w:type="dxa"/>
              <w:left w:w="100" w:type="dxa"/>
              <w:bottom w:w="100" w:type="dxa"/>
              <w:right w:w="100" w:type="dxa"/>
            </w:tcMar>
          </w:tcPr>
          <w:p w14:paraId="556AF113" w14:textId="77777777" w:rsidR="00F947D8" w:rsidRDefault="00873837">
            <w:pPr>
              <w:widowControl w:val="0"/>
              <w:spacing w:line="240" w:lineRule="auto"/>
            </w:pPr>
            <w:r>
              <w:t>What are the basics of trombone and the playing of brass instruments more generally?</w:t>
            </w:r>
          </w:p>
        </w:tc>
      </w:tr>
      <w:tr w:rsidR="00F947D8" w14:paraId="23A51982" w14:textId="77777777">
        <w:tc>
          <w:tcPr>
            <w:tcW w:w="2445" w:type="dxa"/>
            <w:shd w:val="clear" w:color="auto" w:fill="CCCCCC"/>
            <w:tcMar>
              <w:top w:w="100" w:type="dxa"/>
              <w:left w:w="100" w:type="dxa"/>
              <w:bottom w:w="100" w:type="dxa"/>
              <w:right w:w="100" w:type="dxa"/>
            </w:tcMar>
          </w:tcPr>
          <w:p w14:paraId="199A3D46" w14:textId="77777777" w:rsidR="00F947D8" w:rsidRDefault="00873837">
            <w:pPr>
              <w:widowControl w:val="0"/>
              <w:spacing w:line="240" w:lineRule="auto"/>
            </w:pPr>
            <w:r>
              <w:t>Goals/Student Learning Objective</w:t>
            </w:r>
          </w:p>
        </w:tc>
        <w:tc>
          <w:tcPr>
            <w:tcW w:w="6915" w:type="dxa"/>
            <w:shd w:val="clear" w:color="auto" w:fill="auto"/>
            <w:tcMar>
              <w:top w:w="100" w:type="dxa"/>
              <w:left w:w="100" w:type="dxa"/>
              <w:bottom w:w="100" w:type="dxa"/>
              <w:right w:w="100" w:type="dxa"/>
            </w:tcMar>
          </w:tcPr>
          <w:p w14:paraId="4D2D672B" w14:textId="77777777" w:rsidR="00F947D8" w:rsidRDefault="00873837">
            <w:pPr>
              <w:widowControl w:val="0"/>
              <w:spacing w:line="240" w:lineRule="auto"/>
            </w:pPr>
            <w:r>
              <w:t>Through this lesson, students should be able to:</w:t>
            </w:r>
          </w:p>
          <w:p w14:paraId="61DBCB10" w14:textId="77777777" w:rsidR="00F947D8" w:rsidRDefault="00873837">
            <w:pPr>
              <w:widowControl w:val="0"/>
              <w:numPr>
                <w:ilvl w:val="0"/>
                <w:numId w:val="3"/>
              </w:numPr>
              <w:spacing w:line="240" w:lineRule="auto"/>
            </w:pPr>
            <w:r>
              <w:t>identify the parts of the trombone and put them together</w:t>
            </w:r>
          </w:p>
          <w:p w14:paraId="480A1AF9" w14:textId="77777777" w:rsidR="00F947D8" w:rsidRDefault="00873837">
            <w:pPr>
              <w:widowControl w:val="0"/>
              <w:numPr>
                <w:ilvl w:val="0"/>
                <w:numId w:val="3"/>
              </w:numPr>
              <w:spacing w:line="240" w:lineRule="auto"/>
            </w:pPr>
            <w:r>
              <w:t>hold the instrum</w:t>
            </w:r>
            <w:r>
              <w:t xml:space="preserve">ent properly </w:t>
            </w:r>
          </w:p>
          <w:p w14:paraId="46B9AD74" w14:textId="77777777" w:rsidR="00F947D8" w:rsidRDefault="00873837">
            <w:pPr>
              <w:widowControl w:val="0"/>
              <w:numPr>
                <w:ilvl w:val="0"/>
                <w:numId w:val="3"/>
              </w:numPr>
              <w:spacing w:line="240" w:lineRule="auto"/>
            </w:pPr>
            <w:r>
              <w:t>buzz her lips on the mouthpiece</w:t>
            </w:r>
          </w:p>
          <w:p w14:paraId="5C4023AA" w14:textId="77777777" w:rsidR="00F947D8" w:rsidRDefault="00873837">
            <w:pPr>
              <w:widowControl w:val="0"/>
              <w:numPr>
                <w:ilvl w:val="0"/>
                <w:numId w:val="3"/>
              </w:numPr>
              <w:spacing w:line="240" w:lineRule="auto"/>
            </w:pPr>
            <w:r>
              <w:t xml:space="preserve">Ensuring proper slide position, match two different pitches on the trombone </w:t>
            </w:r>
          </w:p>
        </w:tc>
      </w:tr>
    </w:tbl>
    <w:p w14:paraId="0FD06785" w14:textId="77777777" w:rsidR="00F947D8" w:rsidRDefault="00F947D8"/>
    <w:p w14:paraId="4920243F" w14:textId="77777777" w:rsidR="00F947D8" w:rsidRDefault="00F947D8"/>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7410"/>
      </w:tblGrid>
      <w:tr w:rsidR="00F947D8" w14:paraId="3FFCEF0A" w14:textId="77777777">
        <w:trPr>
          <w:trHeight w:val="420"/>
        </w:trPr>
        <w:tc>
          <w:tcPr>
            <w:tcW w:w="9360" w:type="dxa"/>
            <w:gridSpan w:val="2"/>
            <w:shd w:val="clear" w:color="auto" w:fill="CCCCCC"/>
            <w:tcMar>
              <w:top w:w="100" w:type="dxa"/>
              <w:left w:w="100" w:type="dxa"/>
              <w:bottom w:w="100" w:type="dxa"/>
              <w:right w:w="100" w:type="dxa"/>
            </w:tcMar>
          </w:tcPr>
          <w:p w14:paraId="711B50F0" w14:textId="77777777" w:rsidR="00F947D8" w:rsidRDefault="00873837">
            <w:pPr>
              <w:widowControl w:val="0"/>
              <w:spacing w:line="240" w:lineRule="auto"/>
            </w:pPr>
            <w:r>
              <w:t>Procedure</w:t>
            </w:r>
          </w:p>
        </w:tc>
      </w:tr>
      <w:tr w:rsidR="00F947D8" w14:paraId="0062279D" w14:textId="77777777">
        <w:tc>
          <w:tcPr>
            <w:tcW w:w="1950" w:type="dxa"/>
            <w:shd w:val="clear" w:color="auto" w:fill="auto"/>
            <w:tcMar>
              <w:top w:w="100" w:type="dxa"/>
              <w:left w:w="100" w:type="dxa"/>
              <w:bottom w:w="100" w:type="dxa"/>
              <w:right w:w="100" w:type="dxa"/>
            </w:tcMar>
          </w:tcPr>
          <w:p w14:paraId="656B232E" w14:textId="77777777" w:rsidR="00F947D8" w:rsidRDefault="00873837">
            <w:pPr>
              <w:widowControl w:val="0"/>
              <w:spacing w:line="240" w:lineRule="auto"/>
            </w:pPr>
            <w:r>
              <w:t>Warm Up:</w:t>
            </w:r>
          </w:p>
        </w:tc>
        <w:tc>
          <w:tcPr>
            <w:tcW w:w="7410" w:type="dxa"/>
            <w:shd w:val="clear" w:color="auto" w:fill="auto"/>
            <w:tcMar>
              <w:top w:w="100" w:type="dxa"/>
              <w:left w:w="100" w:type="dxa"/>
              <w:bottom w:w="100" w:type="dxa"/>
              <w:right w:w="100" w:type="dxa"/>
            </w:tcMar>
          </w:tcPr>
          <w:p w14:paraId="5A317FAA" w14:textId="77777777" w:rsidR="00F947D8" w:rsidRDefault="00873837">
            <w:pPr>
              <w:widowControl w:val="0"/>
              <w:spacing w:line="240" w:lineRule="auto"/>
            </w:pPr>
            <w:r>
              <w:t>“Sit straight up on the edge of your chair”</w:t>
            </w:r>
          </w:p>
          <w:p w14:paraId="37FB8270" w14:textId="77777777" w:rsidR="00F947D8" w:rsidRDefault="00873837">
            <w:pPr>
              <w:widowControl w:val="0"/>
              <w:spacing w:line="240" w:lineRule="auto"/>
            </w:pPr>
            <w:r>
              <w:t>Breathing:</w:t>
            </w:r>
          </w:p>
          <w:p w14:paraId="46C7C8D2" w14:textId="77777777" w:rsidR="00F947D8" w:rsidRDefault="00873837">
            <w:pPr>
              <w:widowControl w:val="0"/>
              <w:numPr>
                <w:ilvl w:val="0"/>
                <w:numId w:val="9"/>
              </w:numPr>
              <w:spacing w:line="240" w:lineRule="auto"/>
            </w:pPr>
            <w:r>
              <w:t xml:space="preserve">In 4, out 4 on </w:t>
            </w:r>
            <w:proofErr w:type="spellStart"/>
            <w:r>
              <w:t>tsss</w:t>
            </w:r>
            <w:proofErr w:type="spellEnd"/>
          </w:p>
          <w:p w14:paraId="796FFAB9" w14:textId="77777777" w:rsidR="00F947D8" w:rsidRDefault="00873837">
            <w:pPr>
              <w:widowControl w:val="0"/>
              <w:numPr>
                <w:ilvl w:val="0"/>
                <w:numId w:val="9"/>
              </w:numPr>
              <w:spacing w:line="240" w:lineRule="auto"/>
            </w:pPr>
            <w:r>
              <w:t xml:space="preserve">In 4, out 8 on </w:t>
            </w:r>
            <w:proofErr w:type="spellStart"/>
            <w:r>
              <w:t>tsss</w:t>
            </w:r>
            <w:proofErr w:type="spellEnd"/>
          </w:p>
          <w:p w14:paraId="57F294A0" w14:textId="77777777" w:rsidR="00F947D8" w:rsidRDefault="00873837">
            <w:pPr>
              <w:widowControl w:val="0"/>
              <w:numPr>
                <w:ilvl w:val="0"/>
                <w:numId w:val="9"/>
              </w:numPr>
              <w:spacing w:line="240" w:lineRule="auto"/>
            </w:pPr>
            <w:r>
              <w:t xml:space="preserve">In 3, out 8 on </w:t>
            </w:r>
            <w:proofErr w:type="spellStart"/>
            <w:r>
              <w:t>tsss</w:t>
            </w:r>
            <w:proofErr w:type="spellEnd"/>
          </w:p>
          <w:p w14:paraId="103C9D10" w14:textId="77777777" w:rsidR="00F947D8" w:rsidRDefault="00873837">
            <w:pPr>
              <w:widowControl w:val="0"/>
              <w:numPr>
                <w:ilvl w:val="0"/>
                <w:numId w:val="9"/>
              </w:numPr>
              <w:spacing w:line="240" w:lineRule="auto"/>
            </w:pPr>
            <w:r>
              <w:t xml:space="preserve">In 2, out 8 on </w:t>
            </w:r>
            <w:proofErr w:type="spellStart"/>
            <w:r>
              <w:t>tsss</w:t>
            </w:r>
            <w:proofErr w:type="spellEnd"/>
          </w:p>
        </w:tc>
      </w:tr>
      <w:tr w:rsidR="00F947D8" w14:paraId="7897F535" w14:textId="77777777">
        <w:trPr>
          <w:trHeight w:val="4480"/>
        </w:trPr>
        <w:tc>
          <w:tcPr>
            <w:tcW w:w="1950" w:type="dxa"/>
            <w:shd w:val="clear" w:color="auto" w:fill="auto"/>
            <w:tcMar>
              <w:top w:w="100" w:type="dxa"/>
              <w:left w:w="100" w:type="dxa"/>
              <w:bottom w:w="100" w:type="dxa"/>
              <w:right w:w="100" w:type="dxa"/>
            </w:tcMar>
          </w:tcPr>
          <w:p w14:paraId="5096595F" w14:textId="77777777" w:rsidR="00F947D8" w:rsidRDefault="00873837">
            <w:pPr>
              <w:widowControl w:val="0"/>
              <w:spacing w:line="240" w:lineRule="auto"/>
            </w:pPr>
            <w:r>
              <w:lastRenderedPageBreak/>
              <w:t>Main Lesson:</w:t>
            </w:r>
          </w:p>
        </w:tc>
        <w:tc>
          <w:tcPr>
            <w:tcW w:w="7410" w:type="dxa"/>
            <w:shd w:val="clear" w:color="auto" w:fill="auto"/>
            <w:tcMar>
              <w:top w:w="100" w:type="dxa"/>
              <w:left w:w="100" w:type="dxa"/>
              <w:bottom w:w="100" w:type="dxa"/>
              <w:right w:w="100" w:type="dxa"/>
            </w:tcMar>
          </w:tcPr>
          <w:p w14:paraId="32EF7937" w14:textId="77777777" w:rsidR="00F947D8" w:rsidRDefault="00873837">
            <w:pPr>
              <w:widowControl w:val="0"/>
              <w:spacing w:line="240" w:lineRule="auto"/>
            </w:pPr>
            <w:r>
              <w:t>Buzzing without the mouthpiece</w:t>
            </w:r>
          </w:p>
          <w:p w14:paraId="280A03D4" w14:textId="77777777" w:rsidR="00F947D8" w:rsidRDefault="00873837">
            <w:pPr>
              <w:widowControl w:val="0"/>
              <w:numPr>
                <w:ilvl w:val="0"/>
                <w:numId w:val="5"/>
              </w:numPr>
              <w:spacing w:line="240" w:lineRule="auto"/>
            </w:pPr>
            <w:r>
              <w:t>“Say oh...that’s what the inside of your mouth should feel like”</w:t>
            </w:r>
          </w:p>
          <w:p w14:paraId="2341B57B" w14:textId="77777777" w:rsidR="00F947D8" w:rsidRDefault="00873837">
            <w:pPr>
              <w:widowControl w:val="0"/>
              <w:numPr>
                <w:ilvl w:val="0"/>
                <w:numId w:val="5"/>
              </w:numPr>
              <w:spacing w:line="240" w:lineRule="auto"/>
            </w:pPr>
            <w:r>
              <w:t xml:space="preserve">“Now say </w:t>
            </w:r>
            <w:proofErr w:type="spellStart"/>
            <w:r>
              <w:t>em</w:t>
            </w:r>
            <w:proofErr w:type="spellEnd"/>
            <w:r>
              <w:t>...that’s the shape we want our lips to be. They should be firm around the edges so we’re not letting air out of anywhere but the middle.”</w:t>
            </w:r>
          </w:p>
          <w:p w14:paraId="2ADC04E1" w14:textId="77777777" w:rsidR="00F947D8" w:rsidRDefault="00873837">
            <w:pPr>
              <w:widowControl w:val="0"/>
              <w:numPr>
                <w:ilvl w:val="0"/>
                <w:numId w:val="5"/>
              </w:numPr>
              <w:spacing w:line="240" w:lineRule="auto"/>
            </w:pPr>
            <w:r>
              <w:t>“Now take a deep breath and with that mouth shape, blow to create a buzz” - demonstrate</w:t>
            </w:r>
          </w:p>
          <w:p w14:paraId="55B3F35E" w14:textId="77777777" w:rsidR="00F947D8" w:rsidRDefault="00873837">
            <w:pPr>
              <w:widowControl w:val="0"/>
              <w:spacing w:line="240" w:lineRule="auto"/>
            </w:pPr>
            <w:r>
              <w:t>Opening the case a</w:t>
            </w:r>
            <w:r>
              <w:t>nd buzzing with the mouthpiece</w:t>
            </w:r>
          </w:p>
          <w:p w14:paraId="738C4FDC" w14:textId="77777777" w:rsidR="00F947D8" w:rsidRDefault="00873837">
            <w:pPr>
              <w:widowControl w:val="0"/>
              <w:numPr>
                <w:ilvl w:val="0"/>
                <w:numId w:val="4"/>
              </w:numPr>
              <w:spacing w:line="240" w:lineRule="auto"/>
            </w:pPr>
            <w:r>
              <w:t>“Let’s try it with the mouthpiece now, so go ahead and open the case ...Hold it by the stem, place the mouthpiece equally over both of your lips, and buzz into it.”</w:t>
            </w:r>
          </w:p>
          <w:p w14:paraId="68E0AEA5" w14:textId="77777777" w:rsidR="00F947D8" w:rsidRDefault="00873837">
            <w:pPr>
              <w:widowControl w:val="0"/>
              <w:spacing w:line="240" w:lineRule="auto"/>
            </w:pPr>
            <w:r>
              <w:t>Parts and assembly of the trombone</w:t>
            </w:r>
          </w:p>
          <w:p w14:paraId="0E98D65F" w14:textId="77777777" w:rsidR="00F947D8" w:rsidRDefault="00873837">
            <w:pPr>
              <w:widowControl w:val="0"/>
              <w:numPr>
                <w:ilvl w:val="0"/>
                <w:numId w:val="6"/>
              </w:numPr>
              <w:spacing w:line="240" w:lineRule="auto"/>
            </w:pPr>
            <w:r>
              <w:t>Go over names and locatio</w:t>
            </w:r>
            <w:r>
              <w:t>n of slide section, bell section, lock, slide lock, bell brace, slide braces, mouthpiece receiver</w:t>
            </w:r>
          </w:p>
          <w:p w14:paraId="1864B99B" w14:textId="77777777" w:rsidR="00F947D8" w:rsidRDefault="00873837">
            <w:pPr>
              <w:widowControl w:val="0"/>
              <w:numPr>
                <w:ilvl w:val="0"/>
                <w:numId w:val="6"/>
              </w:numPr>
              <w:spacing w:line="240" w:lineRule="auto"/>
            </w:pPr>
            <w:r>
              <w:t>Putting together the trombone</w:t>
            </w:r>
          </w:p>
          <w:p w14:paraId="6B312089" w14:textId="77777777" w:rsidR="00F947D8" w:rsidRDefault="00873837">
            <w:pPr>
              <w:widowControl w:val="0"/>
              <w:numPr>
                <w:ilvl w:val="1"/>
                <w:numId w:val="6"/>
              </w:numPr>
              <w:spacing w:line="240" w:lineRule="auto"/>
            </w:pPr>
            <w:r>
              <w:t>“Lock the slide”</w:t>
            </w:r>
          </w:p>
          <w:p w14:paraId="56BA0E92" w14:textId="77777777" w:rsidR="00F947D8" w:rsidRDefault="00873837">
            <w:pPr>
              <w:widowControl w:val="0"/>
              <w:numPr>
                <w:ilvl w:val="1"/>
                <w:numId w:val="6"/>
              </w:numPr>
              <w:spacing w:line="240" w:lineRule="auto"/>
            </w:pPr>
            <w:r>
              <w:t>Bell section in left hand, bell towards floor</w:t>
            </w:r>
          </w:p>
          <w:p w14:paraId="3ACDD8F9" w14:textId="77777777" w:rsidR="00F947D8" w:rsidRDefault="00873837">
            <w:pPr>
              <w:widowControl w:val="0"/>
              <w:numPr>
                <w:ilvl w:val="1"/>
                <w:numId w:val="6"/>
              </w:numPr>
              <w:spacing w:line="240" w:lineRule="auto"/>
            </w:pPr>
            <w:r>
              <w:t>Slide section in right hand, form a V between pieces with slide section pointing towards the right and put longer side of slide section into bell receiver</w:t>
            </w:r>
          </w:p>
          <w:p w14:paraId="06098B72" w14:textId="77777777" w:rsidR="00F947D8" w:rsidRDefault="00873837">
            <w:pPr>
              <w:widowControl w:val="0"/>
              <w:numPr>
                <w:ilvl w:val="1"/>
                <w:numId w:val="6"/>
              </w:numPr>
              <w:spacing w:line="240" w:lineRule="auto"/>
            </w:pPr>
            <w:r>
              <w:t>“Tighten the lock”</w:t>
            </w:r>
          </w:p>
          <w:p w14:paraId="373756BA" w14:textId="77777777" w:rsidR="00F947D8" w:rsidRDefault="00873837">
            <w:pPr>
              <w:widowControl w:val="0"/>
              <w:numPr>
                <w:ilvl w:val="1"/>
                <w:numId w:val="6"/>
              </w:numPr>
              <w:spacing w:line="240" w:lineRule="auto"/>
            </w:pPr>
            <w:r>
              <w:t>“Put mouthpiece in receiver.”</w:t>
            </w:r>
          </w:p>
          <w:p w14:paraId="6106EDE4" w14:textId="77777777" w:rsidR="00F947D8" w:rsidRDefault="00873837">
            <w:pPr>
              <w:widowControl w:val="0"/>
              <w:spacing w:line="240" w:lineRule="auto"/>
            </w:pPr>
            <w:r>
              <w:t>Holding the instrument</w:t>
            </w:r>
          </w:p>
          <w:p w14:paraId="61E1393D" w14:textId="77777777" w:rsidR="00F947D8" w:rsidRDefault="00873837">
            <w:pPr>
              <w:widowControl w:val="0"/>
              <w:numPr>
                <w:ilvl w:val="0"/>
                <w:numId w:val="7"/>
              </w:numPr>
              <w:spacing w:line="240" w:lineRule="auto"/>
            </w:pPr>
            <w:r>
              <w:t>“Left hand trigger.” Demonstr</w:t>
            </w:r>
            <w:r>
              <w:t>ate</w:t>
            </w:r>
          </w:p>
          <w:p w14:paraId="185DCB34" w14:textId="77777777" w:rsidR="00F947D8" w:rsidRDefault="00873837">
            <w:pPr>
              <w:widowControl w:val="0"/>
              <w:spacing w:line="240" w:lineRule="auto"/>
            </w:pPr>
            <w:r>
              <w:t>Playing a B-flat</w:t>
            </w:r>
          </w:p>
          <w:p w14:paraId="61494EE6" w14:textId="77777777" w:rsidR="00F947D8" w:rsidRDefault="00873837">
            <w:pPr>
              <w:widowControl w:val="0"/>
              <w:numPr>
                <w:ilvl w:val="0"/>
                <w:numId w:val="10"/>
              </w:numPr>
              <w:spacing w:line="240" w:lineRule="auto"/>
            </w:pPr>
            <w:r>
              <w:t>“Keep the slide all the way in.”</w:t>
            </w:r>
          </w:p>
          <w:p w14:paraId="5464B28F" w14:textId="77777777" w:rsidR="00F947D8" w:rsidRDefault="00873837">
            <w:pPr>
              <w:widowControl w:val="0"/>
              <w:numPr>
                <w:ilvl w:val="0"/>
                <w:numId w:val="10"/>
              </w:numPr>
              <w:spacing w:line="240" w:lineRule="auto"/>
            </w:pPr>
            <w:r>
              <w:t>Sing pitch</w:t>
            </w:r>
          </w:p>
          <w:p w14:paraId="3622EC18" w14:textId="77777777" w:rsidR="00F947D8" w:rsidRDefault="00873837">
            <w:pPr>
              <w:widowControl w:val="0"/>
              <w:numPr>
                <w:ilvl w:val="0"/>
                <w:numId w:val="10"/>
              </w:numPr>
              <w:spacing w:line="240" w:lineRule="auto"/>
            </w:pPr>
            <w:r>
              <w:t>Buzz into mouthpiece</w:t>
            </w:r>
          </w:p>
          <w:p w14:paraId="74C82DE1" w14:textId="77777777" w:rsidR="00F947D8" w:rsidRDefault="00873837">
            <w:pPr>
              <w:widowControl w:val="0"/>
              <w:spacing w:line="240" w:lineRule="auto"/>
            </w:pPr>
            <w:r>
              <w:t>Playing another note</w:t>
            </w:r>
          </w:p>
          <w:p w14:paraId="3E9516C9" w14:textId="77777777" w:rsidR="00F947D8" w:rsidRDefault="00873837">
            <w:pPr>
              <w:widowControl w:val="0"/>
              <w:numPr>
                <w:ilvl w:val="0"/>
                <w:numId w:val="8"/>
              </w:numPr>
              <w:spacing w:line="240" w:lineRule="auto"/>
            </w:pPr>
            <w:r>
              <w:t>“Now extend the slide and buzz again.”</w:t>
            </w:r>
          </w:p>
        </w:tc>
      </w:tr>
      <w:tr w:rsidR="00F947D8" w14:paraId="1067BA10" w14:textId="77777777">
        <w:trPr>
          <w:trHeight w:val="1380"/>
        </w:trPr>
        <w:tc>
          <w:tcPr>
            <w:tcW w:w="1950" w:type="dxa"/>
            <w:shd w:val="clear" w:color="auto" w:fill="auto"/>
            <w:tcMar>
              <w:top w:w="100" w:type="dxa"/>
              <w:left w:w="100" w:type="dxa"/>
              <w:bottom w:w="100" w:type="dxa"/>
              <w:right w:w="100" w:type="dxa"/>
            </w:tcMar>
          </w:tcPr>
          <w:p w14:paraId="78A6EA70" w14:textId="77777777" w:rsidR="00F947D8" w:rsidRDefault="00873837">
            <w:pPr>
              <w:widowControl w:val="0"/>
              <w:spacing w:line="240" w:lineRule="auto"/>
            </w:pPr>
            <w:r>
              <w:t>Extension:</w:t>
            </w:r>
          </w:p>
        </w:tc>
        <w:tc>
          <w:tcPr>
            <w:tcW w:w="7410" w:type="dxa"/>
            <w:shd w:val="clear" w:color="auto" w:fill="auto"/>
            <w:tcMar>
              <w:top w:w="100" w:type="dxa"/>
              <w:left w:w="100" w:type="dxa"/>
              <w:bottom w:w="100" w:type="dxa"/>
              <w:right w:w="100" w:type="dxa"/>
            </w:tcMar>
          </w:tcPr>
          <w:p w14:paraId="367CB204" w14:textId="77777777" w:rsidR="00F947D8" w:rsidRDefault="00873837">
            <w:pPr>
              <w:widowControl w:val="0"/>
              <w:spacing w:line="240" w:lineRule="auto"/>
            </w:pPr>
            <w:r>
              <w:t>Playing different pitches by manipulating the buzz.</w:t>
            </w:r>
          </w:p>
          <w:p w14:paraId="68C60982" w14:textId="77777777" w:rsidR="00F947D8" w:rsidRDefault="00873837">
            <w:pPr>
              <w:widowControl w:val="0"/>
              <w:spacing w:line="240" w:lineRule="auto"/>
            </w:pPr>
            <w:r>
              <w:t>Listening to some J.J. Johnson</w:t>
            </w:r>
          </w:p>
        </w:tc>
      </w:tr>
    </w:tbl>
    <w:p w14:paraId="7659B89F" w14:textId="77777777" w:rsidR="00F947D8" w:rsidRDefault="00F947D8"/>
    <w:p w14:paraId="6B0CB088" w14:textId="77777777" w:rsidR="00F947D8" w:rsidRDefault="00F947D8"/>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F947D8" w14:paraId="71B10407" w14:textId="77777777">
        <w:trPr>
          <w:trHeight w:val="420"/>
        </w:trPr>
        <w:tc>
          <w:tcPr>
            <w:tcW w:w="2205" w:type="dxa"/>
            <w:shd w:val="clear" w:color="auto" w:fill="CCCCCC"/>
            <w:tcMar>
              <w:top w:w="100" w:type="dxa"/>
              <w:left w:w="100" w:type="dxa"/>
              <w:bottom w:w="100" w:type="dxa"/>
              <w:right w:w="100" w:type="dxa"/>
            </w:tcMar>
          </w:tcPr>
          <w:p w14:paraId="60DD4C83" w14:textId="77777777" w:rsidR="00F947D8" w:rsidRDefault="00873837">
            <w:pPr>
              <w:widowControl w:val="0"/>
              <w:spacing w:line="240" w:lineRule="auto"/>
            </w:pPr>
            <w:r>
              <w:t>Materials:</w:t>
            </w:r>
          </w:p>
        </w:tc>
        <w:tc>
          <w:tcPr>
            <w:tcW w:w="7155" w:type="dxa"/>
            <w:tcMar>
              <w:top w:w="100" w:type="dxa"/>
              <w:left w:w="100" w:type="dxa"/>
              <w:bottom w:w="100" w:type="dxa"/>
              <w:right w:w="100" w:type="dxa"/>
            </w:tcMar>
          </w:tcPr>
          <w:p w14:paraId="24CD2837" w14:textId="77777777" w:rsidR="00F947D8" w:rsidRDefault="00873837">
            <w:pPr>
              <w:widowControl w:val="0"/>
              <w:spacing w:line="240" w:lineRule="auto"/>
            </w:pPr>
            <w:r>
              <w:t>Trombone</w:t>
            </w:r>
          </w:p>
          <w:p w14:paraId="6D8C8BA9" w14:textId="77777777" w:rsidR="00F947D8" w:rsidRDefault="00873837">
            <w:pPr>
              <w:widowControl w:val="0"/>
              <w:spacing w:line="240" w:lineRule="auto"/>
            </w:pPr>
            <w:r>
              <w:t>Mouthpiece</w:t>
            </w:r>
          </w:p>
          <w:p w14:paraId="43D6CFC0" w14:textId="77777777" w:rsidR="00F947D8" w:rsidRDefault="00873837">
            <w:pPr>
              <w:widowControl w:val="0"/>
              <w:spacing w:line="240" w:lineRule="auto"/>
            </w:pPr>
            <w:r>
              <w:t>Chair</w:t>
            </w:r>
          </w:p>
          <w:p w14:paraId="22ECCE3F" w14:textId="77777777" w:rsidR="00F947D8" w:rsidRDefault="00873837">
            <w:pPr>
              <w:widowControl w:val="0"/>
              <w:spacing w:line="240" w:lineRule="auto"/>
            </w:pPr>
            <w:r>
              <w:t>Pitch Pipe App</w:t>
            </w:r>
          </w:p>
        </w:tc>
      </w:tr>
      <w:tr w:rsidR="00F947D8" w14:paraId="32591172" w14:textId="77777777">
        <w:trPr>
          <w:trHeight w:val="500"/>
        </w:trPr>
        <w:tc>
          <w:tcPr>
            <w:tcW w:w="2205" w:type="dxa"/>
            <w:shd w:val="clear" w:color="auto" w:fill="CCCCCC"/>
            <w:tcMar>
              <w:top w:w="100" w:type="dxa"/>
              <w:left w:w="100" w:type="dxa"/>
              <w:bottom w:w="100" w:type="dxa"/>
              <w:right w:w="100" w:type="dxa"/>
            </w:tcMar>
          </w:tcPr>
          <w:p w14:paraId="2EF462C6" w14:textId="77777777" w:rsidR="00F947D8" w:rsidRDefault="00873837">
            <w:pPr>
              <w:widowControl w:val="0"/>
              <w:spacing w:line="240" w:lineRule="auto"/>
            </w:pPr>
            <w:r>
              <w:t>Music Education Approach:</w:t>
            </w:r>
          </w:p>
        </w:tc>
        <w:tc>
          <w:tcPr>
            <w:tcW w:w="7155" w:type="dxa"/>
            <w:shd w:val="clear" w:color="auto" w:fill="auto"/>
            <w:tcMar>
              <w:top w:w="100" w:type="dxa"/>
              <w:left w:w="100" w:type="dxa"/>
              <w:bottom w:w="100" w:type="dxa"/>
              <w:right w:w="100" w:type="dxa"/>
            </w:tcMar>
          </w:tcPr>
          <w:p w14:paraId="707E24DC" w14:textId="77777777" w:rsidR="00F947D8" w:rsidRDefault="00873837">
            <w:pPr>
              <w:widowControl w:val="0"/>
              <w:spacing w:line="240" w:lineRule="auto"/>
            </w:pPr>
            <w:r>
              <w:t>N/A</w:t>
            </w:r>
          </w:p>
        </w:tc>
      </w:tr>
      <w:tr w:rsidR="00F947D8" w14:paraId="6350FBB0" w14:textId="77777777">
        <w:trPr>
          <w:trHeight w:val="500"/>
        </w:trPr>
        <w:tc>
          <w:tcPr>
            <w:tcW w:w="2205" w:type="dxa"/>
            <w:shd w:val="clear" w:color="auto" w:fill="CCCCCC"/>
            <w:tcMar>
              <w:top w:w="100" w:type="dxa"/>
              <w:left w:w="100" w:type="dxa"/>
              <w:bottom w:w="100" w:type="dxa"/>
              <w:right w:w="100" w:type="dxa"/>
            </w:tcMar>
          </w:tcPr>
          <w:p w14:paraId="1DFF1044" w14:textId="77777777" w:rsidR="00F947D8" w:rsidRDefault="00873837">
            <w:pPr>
              <w:widowControl w:val="0"/>
              <w:spacing w:line="240" w:lineRule="auto"/>
            </w:pPr>
            <w:r>
              <w:t>Instructional Adaptions:</w:t>
            </w:r>
          </w:p>
        </w:tc>
        <w:tc>
          <w:tcPr>
            <w:tcW w:w="7155" w:type="dxa"/>
            <w:shd w:val="clear" w:color="auto" w:fill="auto"/>
            <w:tcMar>
              <w:top w:w="100" w:type="dxa"/>
              <w:left w:w="100" w:type="dxa"/>
              <w:bottom w:w="100" w:type="dxa"/>
              <w:right w:w="100" w:type="dxa"/>
            </w:tcMar>
          </w:tcPr>
          <w:p w14:paraId="5D1FCFFA" w14:textId="77777777" w:rsidR="00F947D8" w:rsidRDefault="00873837">
            <w:pPr>
              <w:widowControl w:val="0"/>
              <w:spacing w:line="240" w:lineRule="auto"/>
            </w:pPr>
            <w:r>
              <w:t xml:space="preserve">In addition to teacher following all specific individualized Education Program, 504 Accommodation and Behavior Intervention Plans on an </w:t>
            </w:r>
            <w:r>
              <w:lastRenderedPageBreak/>
              <w:t>individual student basis, lessons are designed to have accommodations for students with:</w:t>
            </w:r>
          </w:p>
          <w:p w14:paraId="287A8A68" w14:textId="77777777" w:rsidR="00F947D8" w:rsidRDefault="00873837">
            <w:pPr>
              <w:widowControl w:val="0"/>
              <w:numPr>
                <w:ilvl w:val="0"/>
                <w:numId w:val="2"/>
              </w:numPr>
              <w:spacing w:line="240" w:lineRule="auto"/>
            </w:pPr>
            <w:r>
              <w:rPr>
                <w:b/>
              </w:rPr>
              <w:t>Learning Disabilities (processi</w:t>
            </w:r>
            <w:r>
              <w:rPr>
                <w:b/>
              </w:rPr>
              <w:t>ng):</w:t>
            </w:r>
            <w:r>
              <w:t xml:space="preserve"> </w:t>
            </w:r>
          </w:p>
          <w:p w14:paraId="001C706E" w14:textId="77777777" w:rsidR="00F947D8" w:rsidRDefault="00873837">
            <w:pPr>
              <w:widowControl w:val="0"/>
              <w:numPr>
                <w:ilvl w:val="1"/>
                <w:numId w:val="2"/>
              </w:numPr>
              <w:spacing w:line="240" w:lineRule="auto"/>
            </w:pPr>
            <w:r>
              <w:t>Short segments reinforced</w:t>
            </w:r>
          </w:p>
          <w:p w14:paraId="5E11EBB9" w14:textId="77777777" w:rsidR="00F947D8" w:rsidRDefault="00873837">
            <w:pPr>
              <w:widowControl w:val="0"/>
              <w:numPr>
                <w:ilvl w:val="0"/>
                <w:numId w:val="2"/>
              </w:numPr>
              <w:spacing w:line="240" w:lineRule="auto"/>
              <w:rPr>
                <w:b/>
              </w:rPr>
            </w:pPr>
            <w:r>
              <w:rPr>
                <w:b/>
              </w:rPr>
              <w:t>Communication Disorders</w:t>
            </w:r>
          </w:p>
          <w:p w14:paraId="708D0826" w14:textId="77777777" w:rsidR="00F947D8" w:rsidRDefault="00873837">
            <w:pPr>
              <w:widowControl w:val="0"/>
              <w:numPr>
                <w:ilvl w:val="1"/>
                <w:numId w:val="2"/>
              </w:numPr>
              <w:spacing w:line="240" w:lineRule="auto"/>
            </w:pPr>
            <w:r>
              <w:t>Response/assessment tailored to include nonverbal ways that student can indicate an understanding of the lesson</w:t>
            </w:r>
          </w:p>
          <w:p w14:paraId="6D7E9044" w14:textId="77777777" w:rsidR="00F947D8" w:rsidRDefault="00873837">
            <w:pPr>
              <w:widowControl w:val="0"/>
              <w:numPr>
                <w:ilvl w:val="0"/>
                <w:numId w:val="2"/>
              </w:numPr>
              <w:spacing w:line="240" w:lineRule="auto"/>
              <w:rPr>
                <w:b/>
              </w:rPr>
            </w:pPr>
            <w:r>
              <w:rPr>
                <w:b/>
              </w:rPr>
              <w:t>Visual and Hearing Impairments</w:t>
            </w:r>
          </w:p>
          <w:p w14:paraId="2B71614A" w14:textId="77777777" w:rsidR="00F947D8" w:rsidRDefault="00873837">
            <w:pPr>
              <w:widowControl w:val="0"/>
              <w:numPr>
                <w:ilvl w:val="1"/>
                <w:numId w:val="2"/>
              </w:numPr>
              <w:spacing w:line="240" w:lineRule="auto"/>
            </w:pPr>
            <w:r>
              <w:t>Lessons to reach a minimum of four senses simultaneously-</w:t>
            </w:r>
            <w:r>
              <w:t xml:space="preserve"> aural/visual/tactile/ kinesthetic.</w:t>
            </w:r>
          </w:p>
          <w:p w14:paraId="37AE0C9B" w14:textId="77777777" w:rsidR="00F947D8" w:rsidRDefault="00873837">
            <w:pPr>
              <w:widowControl w:val="0"/>
              <w:numPr>
                <w:ilvl w:val="0"/>
                <w:numId w:val="2"/>
              </w:numPr>
              <w:spacing w:line="240" w:lineRule="auto"/>
              <w:rPr>
                <w:b/>
              </w:rPr>
            </w:pPr>
            <w:proofErr w:type="spellStart"/>
            <w:r>
              <w:rPr>
                <w:b/>
              </w:rPr>
              <w:t>Orthopaedic</w:t>
            </w:r>
            <w:proofErr w:type="spellEnd"/>
            <w:r>
              <w:rPr>
                <w:b/>
              </w:rPr>
              <w:t xml:space="preserve"> or Other Physical Impairments/Health Issues</w:t>
            </w:r>
          </w:p>
          <w:p w14:paraId="2B265D0B" w14:textId="77777777" w:rsidR="00F947D8" w:rsidRDefault="00873837">
            <w:pPr>
              <w:widowControl w:val="0"/>
              <w:numPr>
                <w:ilvl w:val="1"/>
                <w:numId w:val="2"/>
              </w:numPr>
              <w:spacing w:line="240" w:lineRule="auto"/>
            </w:pPr>
            <w:r>
              <w:t xml:space="preserve">Make sure class matches requirements from student IEP. For </w:t>
            </w:r>
            <w:proofErr w:type="gramStart"/>
            <w:r>
              <w:t>example</w:t>
            </w:r>
            <w:proofErr w:type="gramEnd"/>
            <w:r>
              <w:t>…</w:t>
            </w:r>
          </w:p>
          <w:p w14:paraId="79CC3474" w14:textId="77777777" w:rsidR="00F947D8" w:rsidRDefault="00873837">
            <w:pPr>
              <w:widowControl w:val="0"/>
              <w:numPr>
                <w:ilvl w:val="2"/>
                <w:numId w:val="2"/>
              </w:numPr>
              <w:spacing w:line="240" w:lineRule="auto"/>
            </w:pPr>
            <w:r>
              <w:t xml:space="preserve">Classroom is wheelchair accessible </w:t>
            </w:r>
          </w:p>
          <w:p w14:paraId="2A052E98" w14:textId="77777777" w:rsidR="00F947D8" w:rsidRDefault="00873837">
            <w:pPr>
              <w:widowControl w:val="0"/>
              <w:numPr>
                <w:ilvl w:val="2"/>
                <w:numId w:val="2"/>
              </w:numPr>
              <w:spacing w:line="240" w:lineRule="auto"/>
            </w:pPr>
            <w:r>
              <w:t>Classroom is allergen-free</w:t>
            </w:r>
          </w:p>
          <w:p w14:paraId="23D938CA" w14:textId="77777777" w:rsidR="00F947D8" w:rsidRDefault="00873837">
            <w:pPr>
              <w:widowControl w:val="0"/>
              <w:numPr>
                <w:ilvl w:val="2"/>
                <w:numId w:val="2"/>
              </w:numPr>
              <w:spacing w:line="240" w:lineRule="auto"/>
            </w:pPr>
            <w:r>
              <w:t>Musical instruments adapted in co</w:t>
            </w:r>
            <w:r>
              <w:t>nsultation with assigned occupational and physical therapists for the student to be able to have maximum participation in class.</w:t>
            </w:r>
          </w:p>
          <w:p w14:paraId="5F64605E" w14:textId="77777777" w:rsidR="00F947D8" w:rsidRDefault="00873837">
            <w:pPr>
              <w:widowControl w:val="0"/>
              <w:numPr>
                <w:ilvl w:val="0"/>
                <w:numId w:val="2"/>
              </w:numPr>
              <w:spacing w:line="240" w:lineRule="auto"/>
              <w:rPr>
                <w:b/>
              </w:rPr>
            </w:pPr>
            <w:r>
              <w:rPr>
                <w:b/>
              </w:rPr>
              <w:t>Behavioral Issues</w:t>
            </w:r>
          </w:p>
          <w:p w14:paraId="28D1DED3" w14:textId="77777777" w:rsidR="00F947D8" w:rsidRDefault="00873837">
            <w:pPr>
              <w:widowControl w:val="0"/>
              <w:numPr>
                <w:ilvl w:val="1"/>
                <w:numId w:val="2"/>
              </w:numPr>
              <w:spacing w:line="240" w:lineRule="auto"/>
            </w:pPr>
            <w:r>
              <w:t>Classroom management in place so student needs are met giving immediate feedback as reinforcement to help the</w:t>
            </w:r>
            <w:r>
              <w:t xml:space="preserve"> student stay focused and on task.</w:t>
            </w:r>
          </w:p>
          <w:p w14:paraId="165E14FA" w14:textId="77777777" w:rsidR="00F947D8" w:rsidRDefault="00F947D8">
            <w:pPr>
              <w:widowControl w:val="0"/>
              <w:spacing w:line="240" w:lineRule="auto"/>
            </w:pPr>
          </w:p>
          <w:p w14:paraId="325789DF" w14:textId="77777777" w:rsidR="00F947D8" w:rsidRDefault="00873837">
            <w:pPr>
              <w:widowControl w:val="0"/>
              <w:spacing w:line="240" w:lineRule="auto"/>
              <w:rPr>
                <w:i/>
              </w:rPr>
            </w:pPr>
            <w:r>
              <w:rPr>
                <w:i/>
              </w:rPr>
              <w:t>*These instructional adaptations represent teaching students with special needs in five domains (cognitive challenges, communication challenges, sensory challenges, physical or medical challenges, and behavioral or emoti</w:t>
            </w:r>
            <w:r>
              <w:rPr>
                <w:i/>
              </w:rPr>
              <w:t>onal challenges) which encompass the current 13 categories for designating students with disabilities.</w:t>
            </w:r>
          </w:p>
        </w:tc>
      </w:tr>
      <w:tr w:rsidR="00F947D8" w14:paraId="03F50EF0" w14:textId="77777777">
        <w:trPr>
          <w:trHeight w:val="500"/>
        </w:trPr>
        <w:tc>
          <w:tcPr>
            <w:tcW w:w="2205" w:type="dxa"/>
            <w:shd w:val="clear" w:color="auto" w:fill="CCCCCC"/>
            <w:tcMar>
              <w:top w:w="100" w:type="dxa"/>
              <w:left w:w="100" w:type="dxa"/>
              <w:bottom w:w="100" w:type="dxa"/>
              <w:right w:w="100" w:type="dxa"/>
            </w:tcMar>
          </w:tcPr>
          <w:p w14:paraId="34D47A50" w14:textId="77777777" w:rsidR="00F947D8" w:rsidRDefault="00873837">
            <w:pPr>
              <w:widowControl w:val="0"/>
              <w:spacing w:line="240" w:lineRule="auto"/>
            </w:pPr>
            <w:r>
              <w:lastRenderedPageBreak/>
              <w:t>Classroom Management</w:t>
            </w:r>
          </w:p>
        </w:tc>
        <w:tc>
          <w:tcPr>
            <w:tcW w:w="7155" w:type="dxa"/>
            <w:shd w:val="clear" w:color="auto" w:fill="auto"/>
            <w:tcMar>
              <w:top w:w="100" w:type="dxa"/>
              <w:left w:w="100" w:type="dxa"/>
              <w:bottom w:w="100" w:type="dxa"/>
              <w:right w:w="100" w:type="dxa"/>
            </w:tcMar>
          </w:tcPr>
          <w:p w14:paraId="56650DB4" w14:textId="77777777" w:rsidR="00F947D8" w:rsidRDefault="00873837">
            <w:pPr>
              <w:widowControl w:val="0"/>
              <w:spacing w:line="240" w:lineRule="auto"/>
            </w:pPr>
            <w:r>
              <w:t xml:space="preserve">Anticipate unexpected classroom situations. </w:t>
            </w:r>
          </w:p>
          <w:p w14:paraId="7DCB8688" w14:textId="77777777" w:rsidR="00F947D8" w:rsidRDefault="00873837">
            <w:pPr>
              <w:widowControl w:val="0"/>
              <w:spacing w:line="240" w:lineRule="auto"/>
            </w:pPr>
            <w:r>
              <w:t>Clearly state rules for lesson success and consequences for inappropriate behavior.</w:t>
            </w:r>
          </w:p>
        </w:tc>
      </w:tr>
    </w:tbl>
    <w:p w14:paraId="6B4AC6A8" w14:textId="77777777" w:rsidR="00F947D8" w:rsidRDefault="00F947D8"/>
    <w:p w14:paraId="2EB40116" w14:textId="77777777" w:rsidR="00F947D8" w:rsidRDefault="00F947D8"/>
    <w:p w14:paraId="4A9A6BC1" w14:textId="77777777" w:rsidR="00F947D8" w:rsidRDefault="00F947D8"/>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947D8" w14:paraId="14F020CA" w14:textId="77777777">
        <w:tc>
          <w:tcPr>
            <w:tcW w:w="9360" w:type="dxa"/>
            <w:shd w:val="clear" w:color="auto" w:fill="B7B7B7"/>
            <w:tcMar>
              <w:top w:w="100" w:type="dxa"/>
              <w:left w:w="100" w:type="dxa"/>
              <w:bottom w:w="100" w:type="dxa"/>
              <w:right w:w="100" w:type="dxa"/>
            </w:tcMar>
          </w:tcPr>
          <w:p w14:paraId="21249EE3" w14:textId="77777777" w:rsidR="00F947D8" w:rsidRDefault="00873837">
            <w:pPr>
              <w:widowControl w:val="0"/>
              <w:spacing w:line="240" w:lineRule="auto"/>
            </w:pPr>
            <w:r>
              <w:t>Standards</w:t>
            </w:r>
          </w:p>
        </w:tc>
      </w:tr>
      <w:tr w:rsidR="00F947D8" w14:paraId="2EA3FD26" w14:textId="77777777">
        <w:tc>
          <w:tcPr>
            <w:tcW w:w="9360" w:type="dxa"/>
            <w:shd w:val="clear" w:color="auto" w:fill="auto"/>
            <w:tcMar>
              <w:top w:w="100" w:type="dxa"/>
              <w:left w:w="100" w:type="dxa"/>
              <w:bottom w:w="100" w:type="dxa"/>
              <w:right w:w="100" w:type="dxa"/>
            </w:tcMar>
          </w:tcPr>
          <w:p w14:paraId="5B26B34F" w14:textId="77777777" w:rsidR="00F947D8" w:rsidRDefault="00873837">
            <w:pPr>
              <w:pStyle w:val="Heading1"/>
              <w:spacing w:line="240" w:lineRule="auto"/>
              <w:jc w:val="both"/>
              <w:rPr>
                <w:b/>
                <w:sz w:val="26"/>
                <w:szCs w:val="26"/>
              </w:rPr>
            </w:pPr>
            <w:bookmarkStart w:id="0" w:name="_lpkz6uszkylx" w:colFirst="0" w:colLast="0"/>
            <w:bookmarkEnd w:id="0"/>
            <w:r>
              <w:lastRenderedPageBreak/>
              <w:t>NYS Standards (Aligned with National Anchor Standards)</w:t>
            </w:r>
          </w:p>
          <w:p w14:paraId="76B9B3F0" w14:textId="77777777" w:rsidR="00F947D8" w:rsidRDefault="00873837">
            <w:pPr>
              <w:spacing w:before="300"/>
            </w:pPr>
            <w:proofErr w:type="gramStart"/>
            <w:r>
              <w:rPr>
                <w:b/>
                <w:sz w:val="26"/>
                <w:szCs w:val="26"/>
              </w:rPr>
              <w:t>MU:Cn</w:t>
            </w:r>
            <w:proofErr w:type="gramEnd"/>
            <w:r>
              <w:rPr>
                <w:b/>
                <w:sz w:val="26"/>
                <w:szCs w:val="26"/>
              </w:rPr>
              <w:t>10.0.5</w:t>
            </w:r>
          </w:p>
          <w:p w14:paraId="4D390103" w14:textId="77777777" w:rsidR="00F947D8" w:rsidRDefault="00873837">
            <w:pPr>
              <w:spacing w:before="300"/>
              <w:rPr>
                <w:b/>
                <w:color w:val="8296D2"/>
                <w:sz w:val="38"/>
                <w:szCs w:val="38"/>
              </w:rPr>
            </w:pPr>
            <w:r>
              <w:t>d. Identify how sound is created on a variety of instruments and other sound sources.</w:t>
            </w:r>
          </w:p>
          <w:p w14:paraId="1EE8AFA0" w14:textId="77777777" w:rsidR="00F947D8" w:rsidRDefault="00873837">
            <w:pPr>
              <w:pStyle w:val="Heading2"/>
              <w:rPr>
                <w:color w:val="8296D2"/>
              </w:rPr>
            </w:pPr>
            <w:bookmarkStart w:id="1" w:name="_n0wz19re35s" w:colFirst="0" w:colLast="0"/>
            <w:bookmarkEnd w:id="1"/>
            <w:r>
              <w:t>General Music/</w:t>
            </w:r>
            <w:r>
              <w:rPr>
                <w:color w:val="8296D2"/>
              </w:rPr>
              <w:t>Performing</w:t>
            </w:r>
          </w:p>
          <w:p w14:paraId="5FA6574D" w14:textId="77777777" w:rsidR="00F947D8" w:rsidRDefault="00873837">
            <w:pPr>
              <w:pStyle w:val="Heading3"/>
            </w:pPr>
            <w:bookmarkStart w:id="2" w:name="_ca7m4h7u4x9q" w:colFirst="0" w:colLast="0"/>
            <w:bookmarkEnd w:id="2"/>
            <w:r>
              <w:t>#</w:t>
            </w:r>
            <w:proofErr w:type="gramStart"/>
            <w:r>
              <w:t>MU:Pr</w:t>
            </w:r>
            <w:proofErr w:type="gramEnd"/>
            <w:r>
              <w:t>4.1</w:t>
            </w:r>
          </w:p>
          <w:p w14:paraId="0B701E6F" w14:textId="77777777" w:rsidR="00F947D8" w:rsidRDefault="00873837">
            <w:r>
              <w:rPr>
                <w:b/>
                <w:sz w:val="26"/>
                <w:szCs w:val="26"/>
              </w:rPr>
              <w:t xml:space="preserve">Process Component: </w:t>
            </w:r>
            <w:r>
              <w:t>Select</w:t>
            </w:r>
          </w:p>
          <w:p w14:paraId="674C4CA8" w14:textId="77777777" w:rsidR="00F947D8" w:rsidRDefault="00873837">
            <w:r>
              <w:rPr>
                <w:b/>
                <w:sz w:val="26"/>
                <w:szCs w:val="26"/>
              </w:rPr>
              <w:t xml:space="preserve">Anchor Standard: </w:t>
            </w:r>
            <w:r>
              <w:t>Select, analyze and interpret artistic work for presentation.</w:t>
            </w:r>
          </w:p>
          <w:p w14:paraId="7525BC0B" w14:textId="77777777" w:rsidR="00F947D8" w:rsidRDefault="00873837">
            <w:pPr>
              <w:spacing w:before="300"/>
              <w:rPr>
                <w:b/>
                <w:sz w:val="26"/>
                <w:szCs w:val="26"/>
              </w:rPr>
            </w:pPr>
            <w:r>
              <w:rPr>
                <w:b/>
                <w:sz w:val="26"/>
                <w:szCs w:val="26"/>
              </w:rPr>
              <w:t>Grade 5</w:t>
            </w:r>
          </w:p>
          <w:p w14:paraId="43ABEB3B" w14:textId="77777777" w:rsidR="00F947D8" w:rsidRDefault="00873837">
            <w:pPr>
              <w:spacing w:before="300"/>
              <w:rPr>
                <w:b/>
                <w:sz w:val="26"/>
                <w:szCs w:val="26"/>
              </w:rPr>
            </w:pPr>
            <w:proofErr w:type="gramStart"/>
            <w:r>
              <w:rPr>
                <w:b/>
                <w:sz w:val="26"/>
                <w:szCs w:val="26"/>
              </w:rPr>
              <w:t>MU:Pr</w:t>
            </w:r>
            <w:proofErr w:type="gramEnd"/>
            <w:r>
              <w:rPr>
                <w:b/>
                <w:sz w:val="26"/>
                <w:szCs w:val="26"/>
              </w:rPr>
              <w:t>4.1.5</w:t>
            </w:r>
          </w:p>
          <w:p w14:paraId="356C0C61" w14:textId="77777777" w:rsidR="00F947D8" w:rsidRDefault="00873837">
            <w:pPr>
              <w:spacing w:before="300"/>
              <w:rPr>
                <w:b/>
                <w:color w:val="8296D2"/>
                <w:sz w:val="38"/>
                <w:szCs w:val="38"/>
              </w:rPr>
            </w:pPr>
            <w:r>
              <w:t>Demonstrate and explain how the music that they selected to perform (from teacher- or student provided options) is influenced by personal interest, knowledge, purpose, context</w:t>
            </w:r>
            <w:r>
              <w:t>, and their own and others’ technical skill.</w:t>
            </w:r>
          </w:p>
          <w:p w14:paraId="0D23A5D4" w14:textId="77777777" w:rsidR="00F947D8" w:rsidRDefault="00873837">
            <w:pPr>
              <w:pStyle w:val="Heading3"/>
            </w:pPr>
            <w:bookmarkStart w:id="3" w:name="_g5iovyubp5uy" w:colFirst="0" w:colLast="0"/>
            <w:bookmarkEnd w:id="3"/>
            <w:r>
              <w:t>#</w:t>
            </w:r>
            <w:proofErr w:type="gramStart"/>
            <w:r>
              <w:t>MU:Pr</w:t>
            </w:r>
            <w:proofErr w:type="gramEnd"/>
            <w:r>
              <w:t>4.2</w:t>
            </w:r>
          </w:p>
          <w:p w14:paraId="2B9D7F86" w14:textId="77777777" w:rsidR="00F947D8" w:rsidRDefault="00873837">
            <w:r>
              <w:rPr>
                <w:b/>
                <w:sz w:val="26"/>
                <w:szCs w:val="26"/>
              </w:rPr>
              <w:t xml:space="preserve">Process Component: </w:t>
            </w:r>
            <w:r>
              <w:t>Analyze</w:t>
            </w:r>
          </w:p>
          <w:p w14:paraId="5431F26C" w14:textId="77777777" w:rsidR="00F947D8" w:rsidRDefault="00873837">
            <w:r>
              <w:rPr>
                <w:b/>
                <w:sz w:val="26"/>
                <w:szCs w:val="26"/>
              </w:rPr>
              <w:t xml:space="preserve">Anchor Standard: </w:t>
            </w:r>
            <w:r>
              <w:t>Select, analyze and interpret artistic work for presentation.</w:t>
            </w:r>
          </w:p>
          <w:p w14:paraId="1B2E02A9" w14:textId="77777777" w:rsidR="00F947D8" w:rsidRDefault="00873837">
            <w:pPr>
              <w:spacing w:before="300"/>
              <w:rPr>
                <w:b/>
                <w:sz w:val="26"/>
                <w:szCs w:val="26"/>
              </w:rPr>
            </w:pPr>
            <w:r>
              <w:rPr>
                <w:b/>
                <w:sz w:val="26"/>
                <w:szCs w:val="26"/>
              </w:rPr>
              <w:t>Grade 5</w:t>
            </w:r>
          </w:p>
          <w:p w14:paraId="4F28D6AC" w14:textId="77777777" w:rsidR="00F947D8" w:rsidRDefault="00873837">
            <w:pPr>
              <w:spacing w:before="300"/>
              <w:rPr>
                <w:b/>
                <w:sz w:val="26"/>
                <w:szCs w:val="26"/>
              </w:rPr>
            </w:pPr>
            <w:proofErr w:type="gramStart"/>
            <w:r>
              <w:rPr>
                <w:b/>
                <w:sz w:val="26"/>
                <w:szCs w:val="26"/>
              </w:rPr>
              <w:t>MU:Pr</w:t>
            </w:r>
            <w:proofErr w:type="gramEnd"/>
            <w:r>
              <w:rPr>
                <w:b/>
                <w:sz w:val="26"/>
                <w:szCs w:val="26"/>
              </w:rPr>
              <w:t>4.2.5</w:t>
            </w:r>
          </w:p>
          <w:p w14:paraId="6CC0770C" w14:textId="77777777" w:rsidR="00F947D8" w:rsidRDefault="00873837">
            <w:pPr>
              <w:spacing w:before="300"/>
            </w:pPr>
            <w:r>
              <w:t>a. Demonstrate knowledge of the elements of music (such as rhythm, pitch, form, and harmony) in music selected for performance.</w:t>
            </w:r>
          </w:p>
        </w:tc>
      </w:tr>
    </w:tbl>
    <w:p w14:paraId="5F18C273" w14:textId="77777777" w:rsidR="00F947D8" w:rsidRDefault="00F947D8"/>
    <w:p w14:paraId="528706AE" w14:textId="77777777" w:rsidR="00F947D8" w:rsidRDefault="00F947D8"/>
    <w:p w14:paraId="21182C5C" w14:textId="77777777" w:rsidR="00F947D8" w:rsidRDefault="00F947D8"/>
    <w:p w14:paraId="376A9585" w14:textId="77777777" w:rsidR="00F947D8" w:rsidRDefault="00F947D8"/>
    <w:sectPr w:rsidR="00F947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40E3"/>
    <w:multiLevelType w:val="multilevel"/>
    <w:tmpl w:val="F6A4B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845502"/>
    <w:multiLevelType w:val="multilevel"/>
    <w:tmpl w:val="DAD47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313F39"/>
    <w:multiLevelType w:val="multilevel"/>
    <w:tmpl w:val="58540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9E405E"/>
    <w:multiLevelType w:val="multilevel"/>
    <w:tmpl w:val="2A1E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31237A"/>
    <w:multiLevelType w:val="multilevel"/>
    <w:tmpl w:val="50900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3C2964"/>
    <w:multiLevelType w:val="multilevel"/>
    <w:tmpl w:val="32DCA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642049"/>
    <w:multiLevelType w:val="multilevel"/>
    <w:tmpl w:val="75A22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B74299"/>
    <w:multiLevelType w:val="multilevel"/>
    <w:tmpl w:val="3D844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A6740C"/>
    <w:multiLevelType w:val="multilevel"/>
    <w:tmpl w:val="6D6E7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C47B27"/>
    <w:multiLevelType w:val="multilevel"/>
    <w:tmpl w:val="D098F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6"/>
  </w:num>
  <w:num w:numId="4">
    <w:abstractNumId w:val="9"/>
  </w:num>
  <w:num w:numId="5">
    <w:abstractNumId w:val="3"/>
  </w:num>
  <w:num w:numId="6">
    <w:abstractNumId w:val="5"/>
  </w:num>
  <w:num w:numId="7">
    <w:abstractNumId w:val="1"/>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D8"/>
    <w:rsid w:val="00873837"/>
    <w:rsid w:val="00F9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5B49B2"/>
  <w15:docId w15:val="{F5422C41-500A-114A-9B14-97A91FCD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Keener</cp:lastModifiedBy>
  <cp:revision>2</cp:revision>
  <dcterms:created xsi:type="dcterms:W3CDTF">2020-06-24T21:32:00Z</dcterms:created>
  <dcterms:modified xsi:type="dcterms:W3CDTF">2020-06-24T21:35:00Z</dcterms:modified>
</cp:coreProperties>
</file>